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49" w:tblpY="47"/>
        <w:tblW w:w="107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7"/>
      </w:tblGrid>
      <w:tr w:rsidR="002415A7" w:rsidTr="002415A7">
        <w:trPr>
          <w:trHeight w:val="2764"/>
        </w:trPr>
        <w:tc>
          <w:tcPr>
            <w:tcW w:w="10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15A7" w:rsidRDefault="002415A7" w:rsidP="00C1139D">
            <w:pPr>
              <w:pStyle w:val="a3"/>
              <w:spacing w:before="0" w:after="0" w:line="357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Из</w:t>
            </w:r>
            <w:r>
              <w:rPr>
                <w:rStyle w:val="apple-converted-space"/>
                <w:rFonts w:ascii="Tahoma" w:hAnsi="Tahoma" w:cs="Tahoma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  <w:hyperlink r:id="rId4" w:tooltip="История" w:history="1">
              <w:r>
                <w:rPr>
                  <w:rStyle w:val="a4"/>
                  <w:b/>
                  <w:bCs/>
                  <w:i/>
                  <w:iCs/>
                  <w:color w:val="743399"/>
                  <w:sz w:val="21"/>
                  <w:szCs w:val="21"/>
                  <w:bdr w:val="none" w:sz="0" w:space="0" w:color="auto" w:frame="1"/>
                </w:rPr>
                <w:t>истории</w:t>
              </w:r>
            </w:hyperlink>
            <w:r>
              <w:rPr>
                <w:rStyle w:val="apple-converted-space"/>
                <w:rFonts w:ascii="Tahoma" w:hAnsi="Tahoma" w:cs="Tahoma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танцев «Полька», «Вальс», «Кадриль»</w:t>
            </w:r>
          </w:p>
          <w:bookmarkEnd w:id="0"/>
          <w:p w:rsidR="002415A7" w:rsidRDefault="002415A7" w:rsidP="00C1139D">
            <w:pPr>
              <w:pStyle w:val="a3"/>
              <w:spacing w:before="0" w:after="0" w:line="357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75ADB1F4" wp14:editId="2390CDF6">
                  <wp:simplePos x="0" y="0"/>
                  <wp:positionH relativeFrom="column">
                    <wp:posOffset>-1530350</wp:posOffset>
                  </wp:positionH>
                  <wp:positionV relativeFrom="line">
                    <wp:posOffset>-1367790</wp:posOffset>
                  </wp:positionV>
                  <wp:extent cx="1009650" cy="1000125"/>
                  <wp:effectExtent l="19050" t="0" r="0" b="0"/>
                  <wp:wrapSquare wrapText="bothSides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>Полька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– быстрый, живой среднеевропейский танец, а также жанр танцевальной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hyperlink r:id="rId6" w:tooltip="Музыка" w:history="1">
              <w:r>
                <w:rPr>
                  <w:rStyle w:val="a4"/>
                  <w:color w:val="743399"/>
                  <w:sz w:val="21"/>
                  <w:szCs w:val="21"/>
                  <w:bdr w:val="none" w:sz="0" w:space="0" w:color="auto" w:frame="1"/>
                </w:rPr>
                <w:t>музыки</w:t>
              </w:r>
            </w:hyperlink>
            <w:r>
              <w:rPr>
                <w:rFonts w:ascii="Tahoma" w:hAnsi="Tahoma" w:cs="Tahoma"/>
                <w:color w:val="000000"/>
                <w:sz w:val="21"/>
                <w:szCs w:val="21"/>
              </w:rPr>
              <w:t>. Полька появилась в середине XIX века в Богемии (современная Чехия), и с тех пор стала известным народным танцем. Название танца произошло от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hyperlink r:id="rId7" w:history="1">
              <w:r>
                <w:rPr>
                  <w:rStyle w:val="a4"/>
                  <w:color w:val="743399"/>
                  <w:sz w:val="21"/>
                  <w:szCs w:val="21"/>
                  <w:bdr w:val="none" w:sz="0" w:space="0" w:color="auto" w:frame="1"/>
                </w:rPr>
                <w:t>чешского</w:t>
              </w:r>
            </w:hyperlink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слова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půlka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означающего «половинный шаг», поскольку ритм польки требует быстро переступать с ноги на ногу. Из-за созвучности названия польку часто считают польским танцем, что неверно. Кроме того, не стоит путать польку с шведским танцем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польска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. В России полька появилась в </w:t>
            </w:r>
            <w:smartTag w:uri="urn:schemas-microsoft-com:office:smarttags" w:element="metricconverter">
              <w:smartTagPr>
                <w:attr w:name="ProductID" w:val="1845 г"/>
              </w:smartTagPr>
              <w:r>
                <w:rPr>
                  <w:rFonts w:ascii="Tahoma" w:hAnsi="Tahoma" w:cs="Tahoma"/>
                  <w:color w:val="000000"/>
                  <w:sz w:val="21"/>
                  <w:szCs w:val="21"/>
                </w:rPr>
                <w:t>1845 г</w:t>
              </w:r>
            </w:smartTag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. Этот танец – тогда очень модный во Франции – привез из поездки 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  Париж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знаменитый танцовщик императорской труппы Петербурга Николай Осипович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Гольц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; он поставил его на сцене, а потом распространил в великосветском петербургском обществе, и высший аристократический свет в скором времени затанцевал польку на балах и в салонах.</w:t>
            </w:r>
          </w:p>
          <w:p w:rsidR="002415A7" w:rsidRDefault="002415A7" w:rsidP="00C1139D">
            <w:pPr>
              <w:pStyle w:val="a3"/>
              <w:spacing w:before="0" w:after="0" w:line="357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Вальс</w:t>
            </w:r>
          </w:p>
          <w:p w:rsidR="002415A7" w:rsidRDefault="002415A7" w:rsidP="00C1139D">
            <w:pPr>
              <w:pStyle w:val="a3"/>
              <w:spacing w:before="0" w:after="0" w:line="357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>Вальс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– общее название бальных и народных танцев музыкального размера 3/4, </w: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0" wp14:anchorId="053A14A3" wp14:editId="20366285">
                  <wp:simplePos x="0" y="0"/>
                  <wp:positionH relativeFrom="column">
                    <wp:posOffset>-1146810</wp:posOffset>
                  </wp:positionH>
                  <wp:positionV relativeFrom="line">
                    <wp:posOffset>-187325</wp:posOffset>
                  </wp:positionV>
                  <wp:extent cx="1209675" cy="1485900"/>
                  <wp:effectExtent l="19050" t="0" r="9525" b="0"/>
                  <wp:wrapSquare wrapText="bothSides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исполняется преимущественно в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hyperlink r:id="rId9" w:tooltip="Закрытая позиция" w:history="1">
              <w:r>
                <w:rPr>
                  <w:rStyle w:val="a4"/>
                  <w:color w:val="743399"/>
                  <w:sz w:val="21"/>
                  <w:szCs w:val="21"/>
                  <w:bdr w:val="none" w:sz="0" w:space="0" w:color="auto" w:frame="1"/>
                </w:rPr>
                <w:t>закрытой позиции</w:t>
              </w:r>
            </w:hyperlink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. Наиболее распространена фигура в вальсе – полный оборот в два такта с тремя шагами в каждом. Вальс – одно из искусств выразительных движений в определенном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ритме.Впервые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вальс стал популярен в Вене в 80-х годах XVIII века, в последующие годы распространившись во многих странах. Вальс, особенно с закрытыми позициями, стал образцом для создания многих других бальных танцев. Позже были созданы многие разновидности вальса. Своим рождением вальс обязан многим танцам разных народов Европы. Корни его находятся в популярном для своего времени танце «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матеник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» и его разновидности «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фуриантэ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», исполняемых на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hyperlink r:id="rId10" w:history="1">
              <w:r>
                <w:rPr>
                  <w:rStyle w:val="a4"/>
                  <w:color w:val="743399"/>
                  <w:sz w:val="21"/>
                  <w:szCs w:val="21"/>
                  <w:bdr w:val="none" w:sz="0" w:space="0" w:color="auto" w:frame="1"/>
                </w:rPr>
                <w:t>праздниках</w:t>
              </w:r>
            </w:hyperlink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в чешской деревне, во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hyperlink r:id="rId11" w:history="1">
              <w:r>
                <w:rPr>
                  <w:rStyle w:val="a4"/>
                  <w:color w:val="743399"/>
                  <w:sz w:val="21"/>
                  <w:szCs w:val="21"/>
                  <w:bdr w:val="none" w:sz="0" w:space="0" w:color="auto" w:frame="1"/>
                </w:rPr>
                <w:t>французском</w:t>
              </w:r>
            </w:hyperlink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танце «вольт» («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лавольта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») и, наконец,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в</w:t>
            </w:r>
            <w:hyperlink r:id="rId12" w:history="1">
              <w:r>
                <w:rPr>
                  <w:rStyle w:val="a4"/>
                  <w:color w:val="743399"/>
                  <w:sz w:val="21"/>
                  <w:szCs w:val="21"/>
                  <w:bdr w:val="none" w:sz="0" w:space="0" w:color="auto" w:frame="1"/>
                </w:rPr>
                <w:t>австрийском</w:t>
              </w:r>
              <w:proofErr w:type="spellEnd"/>
            </w:hyperlink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«лендлере», самом близком к вальсу из его предшественников.</w:t>
            </w:r>
          </w:p>
          <w:p w:rsidR="002415A7" w:rsidRDefault="002415A7" w:rsidP="00C1139D">
            <w:pPr>
              <w:pStyle w:val="a3"/>
              <w:spacing w:before="0" w:after="0" w:line="357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Кадриль</w:t>
            </w:r>
          </w:p>
          <w:p w:rsidR="002415A7" w:rsidRDefault="002415A7" w:rsidP="00C1139D">
            <w:pPr>
              <w:pStyle w:val="a3"/>
              <w:spacing w:before="0" w:after="0" w:line="357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Слово «кадриль» произошло от французского слова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quadrille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от</w:t>
            </w:r>
            <w:hyperlink r:id="rId13" w:history="1">
              <w:r>
                <w:rPr>
                  <w:rStyle w:val="a4"/>
                  <w:color w:val="743399"/>
                  <w:sz w:val="21"/>
                  <w:szCs w:val="21"/>
                  <w:bdr w:val="none" w:sz="0" w:space="0" w:color="auto" w:frame="1"/>
                </w:rPr>
                <w:t>испанского</w:t>
              </w:r>
              <w:proofErr w:type="spellEnd"/>
            </w:hyperlink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cuadrille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, буквально – группа из четырёх человек, от латинского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quadrut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- четырёхугольник). Кадриль ведёт своё происхождение от </w:t>
            </w: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0" wp14:anchorId="616E4FB9" wp14:editId="5FF54A04">
                  <wp:simplePos x="0" y="0"/>
                  <wp:positionH relativeFrom="column">
                    <wp:posOffset>7620</wp:posOffset>
                  </wp:positionH>
                  <wp:positionV relativeFrom="line">
                    <wp:posOffset>387985</wp:posOffset>
                  </wp:positionV>
                  <wp:extent cx="1057275" cy="1562100"/>
                  <wp:effectExtent l="19050" t="0" r="9525" b="0"/>
                  <wp:wrapSquare wrapText="bothSides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салонного французского танца, который, в свою очередь, восходит к английским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контрдансале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и является их разновидностью.</w:t>
            </w:r>
          </w:p>
          <w:p w:rsidR="002415A7" w:rsidRDefault="002415A7" w:rsidP="00C1139D">
            <w:pPr>
              <w:pStyle w:val="a3"/>
              <w:spacing w:before="375" w:after="375" w:line="357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Кадриль – танец парный, с определённой композицией, обязательной для исполнения. Композиция кадрили состоит из четырёх пар, расположенных квадратом. Танцевальные фразы поочерёдно исполняются разными парами. Фигуры заканчиваются общими движениями и рисунком, связывающим всех участников танца. Кадриль состоит из 5-6 фигур. Каждая имеет своё название и сопровождается особой музыкой.</w:t>
            </w:r>
          </w:p>
          <w:p w:rsidR="002415A7" w:rsidRDefault="002415A7" w:rsidP="00C1139D">
            <w:pPr>
              <w:pStyle w:val="a3"/>
              <w:spacing w:before="0" w:after="0" w:line="357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В России танец появился только в начале XVIII века, в эпоху преобразований Петра I. Войдя в народный быт, кадриль быстро</w:t>
            </w:r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hyperlink r:id="rId15" w:tooltip="Ассимиляция" w:history="1">
              <w:r>
                <w:rPr>
                  <w:rStyle w:val="a4"/>
                  <w:color w:val="743399"/>
                  <w:sz w:val="21"/>
                  <w:szCs w:val="21"/>
                  <w:bdr w:val="none" w:sz="0" w:space="0" w:color="auto" w:frame="1"/>
                </w:rPr>
                <w:t>ассимилировалась</w:t>
              </w:r>
            </w:hyperlink>
            <w:r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(видоизменилась), утратила всё салонное, приобрела народную манеру, совершенствовалась и создавалась заново, но сохранила свои композиционные особенности. Мелодия и манера исполнения приобрели национальный характер.</w:t>
            </w:r>
          </w:p>
        </w:tc>
      </w:tr>
    </w:tbl>
    <w:p w:rsidR="00434DF3" w:rsidRDefault="00434DF3"/>
    <w:sectPr w:rsidR="00434DF3" w:rsidSect="00241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A7"/>
    <w:rsid w:val="002415A7"/>
    <w:rsid w:val="0043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619495"/>
  <w15:chartTrackingRefBased/>
  <w15:docId w15:val="{121BC677-254B-49C1-92D5-B3D2E6B0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15A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415A7"/>
    <w:rPr>
      <w:rFonts w:cs="Times New Roman"/>
    </w:rPr>
  </w:style>
  <w:style w:type="character" w:styleId="a4">
    <w:name w:val="Hyperlink"/>
    <w:basedOn w:val="a0"/>
    <w:rsid w:val="002415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ndia.ru/text/categ/wiki/001/146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wiki/001/160.php" TargetMode="External"/><Relationship Id="rId12" Type="http://schemas.openxmlformats.org/officeDocument/2006/relationships/hyperlink" Target="http://pandia.ru/text/categ/wiki/001/137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/nauka/205.php" TargetMode="External"/><Relationship Id="rId11" Type="http://schemas.openxmlformats.org/officeDocument/2006/relationships/hyperlink" Target="http://pandia.ru/text/categ/wiki/001/157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andia.ru/text/category/assimilyatciya/" TargetMode="External"/><Relationship Id="rId10" Type="http://schemas.openxmlformats.org/officeDocument/2006/relationships/hyperlink" Target="http://pandia.ru/text/categ/wiki/001/271.php" TargetMode="External"/><Relationship Id="rId4" Type="http://schemas.openxmlformats.org/officeDocument/2006/relationships/hyperlink" Target="http://pandia.ru/text/categ/nauka/109.php" TargetMode="External"/><Relationship Id="rId9" Type="http://schemas.openxmlformats.org/officeDocument/2006/relationships/hyperlink" Target="http://pandia.ru/text/category/zakritaya_pozitciya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2018-02-23T08:30:00Z</dcterms:created>
  <dcterms:modified xsi:type="dcterms:W3CDTF">2018-02-23T08:31:00Z</dcterms:modified>
</cp:coreProperties>
</file>